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446" w:rsidRDefault="00E52446" w:rsidP="006A45BF">
      <w:pPr>
        <w:spacing w:line="240" w:lineRule="auto"/>
        <w:ind w:firstLine="0"/>
        <w:jc w:val="center"/>
        <w:rPr>
          <w:b/>
        </w:rPr>
      </w:pPr>
      <w:r w:rsidRPr="007B0FB4">
        <w:rPr>
          <w:b/>
        </w:rPr>
        <w:t xml:space="preserve">О ЗАДАЧАХ КОЛЛЕКТИВА ИНСТИТУТА ПО ВЫПОЛНЕНИЮ </w:t>
      </w:r>
    </w:p>
    <w:p w:rsidR="00E52446" w:rsidRDefault="00E52446" w:rsidP="006A45BF">
      <w:pPr>
        <w:spacing w:line="240" w:lineRule="auto"/>
        <w:ind w:firstLine="0"/>
        <w:jc w:val="center"/>
        <w:rPr>
          <w:b/>
        </w:rPr>
      </w:pPr>
      <w:r w:rsidRPr="007B0FB4">
        <w:rPr>
          <w:b/>
        </w:rPr>
        <w:t xml:space="preserve">ПОСТАНОВЛЕНИЙ ГОДОВЫХ ОТЧЕТНЫХ СОБРАНИЙ </w:t>
      </w:r>
    </w:p>
    <w:p w:rsidR="00E52446" w:rsidRDefault="00E52446" w:rsidP="006A45BF">
      <w:pPr>
        <w:spacing w:line="240" w:lineRule="auto"/>
        <w:ind w:firstLine="0"/>
        <w:jc w:val="center"/>
        <w:rPr>
          <w:b/>
        </w:rPr>
      </w:pPr>
      <w:r w:rsidRPr="007B0FB4">
        <w:rPr>
          <w:b/>
        </w:rPr>
        <w:t xml:space="preserve">РОССЕЛЬХОЗАКАДЕМИИ И ОТДЕЛЕНИЯ ХРАНЕНИЯ И </w:t>
      </w:r>
    </w:p>
    <w:p w:rsidR="00E52446" w:rsidRDefault="00E52446" w:rsidP="006A45BF">
      <w:pPr>
        <w:spacing w:line="240" w:lineRule="auto"/>
        <w:ind w:firstLine="0"/>
        <w:jc w:val="center"/>
        <w:rPr>
          <w:b/>
        </w:rPr>
      </w:pPr>
      <w:r w:rsidRPr="007B0FB4">
        <w:rPr>
          <w:b/>
        </w:rPr>
        <w:t xml:space="preserve">ПЕРЕРАБОТКИ СЕЛЬСКОХОЗЯЙСТВЕННОЙ ПРОДУКЦИИ </w:t>
      </w:r>
    </w:p>
    <w:p w:rsidR="00E52446" w:rsidRDefault="00E52446" w:rsidP="006A45BF">
      <w:pPr>
        <w:spacing w:line="240" w:lineRule="auto"/>
        <w:ind w:firstLine="0"/>
        <w:jc w:val="center"/>
        <w:rPr>
          <w:b/>
        </w:rPr>
      </w:pPr>
      <w:r w:rsidRPr="007B0FB4">
        <w:rPr>
          <w:b/>
        </w:rPr>
        <w:t>ОТ</w:t>
      </w:r>
      <w:r>
        <w:rPr>
          <w:b/>
        </w:rPr>
        <w:t xml:space="preserve"> </w:t>
      </w:r>
      <w:r w:rsidRPr="007B0FB4">
        <w:rPr>
          <w:b/>
        </w:rPr>
        <w:t>13-14</w:t>
      </w:r>
      <w:r>
        <w:rPr>
          <w:b/>
        </w:rPr>
        <w:t> </w:t>
      </w:r>
      <w:r w:rsidRPr="007B0FB4">
        <w:rPr>
          <w:b/>
        </w:rPr>
        <w:t xml:space="preserve">ФЕВРАЛЯ 2013 Г. И ПОВЫШЕНИЮ </w:t>
      </w:r>
    </w:p>
    <w:p w:rsidR="00E52446" w:rsidRPr="007B0FB4" w:rsidRDefault="00E52446" w:rsidP="006A45BF">
      <w:pPr>
        <w:spacing w:line="240" w:lineRule="auto"/>
        <w:ind w:firstLine="0"/>
        <w:jc w:val="center"/>
        <w:rPr>
          <w:b/>
        </w:rPr>
      </w:pPr>
      <w:r w:rsidRPr="007B0FB4">
        <w:rPr>
          <w:b/>
        </w:rPr>
        <w:t>ЭФФЕКТИВНОСТИ НАУЧНОЙ ДЕЯТЕЛЬНОСТИ</w:t>
      </w:r>
    </w:p>
    <w:p w:rsidR="00E52446" w:rsidRDefault="00E52446" w:rsidP="006A45BF">
      <w:pPr>
        <w:spacing w:line="240" w:lineRule="auto"/>
        <w:ind w:firstLine="0"/>
        <w:jc w:val="center"/>
      </w:pPr>
    </w:p>
    <w:p w:rsidR="00E52446" w:rsidRDefault="00E52446" w:rsidP="006A45BF">
      <w:pPr>
        <w:spacing w:line="240" w:lineRule="auto"/>
        <w:ind w:firstLine="0"/>
        <w:jc w:val="center"/>
      </w:pPr>
      <w:r>
        <w:t xml:space="preserve">Саломатин В.А., канд. </w:t>
      </w:r>
      <w:proofErr w:type="spellStart"/>
      <w:r>
        <w:t>экон</w:t>
      </w:r>
      <w:proofErr w:type="spellEnd"/>
      <w:r>
        <w:t>. наук</w:t>
      </w:r>
    </w:p>
    <w:p w:rsidR="00E52446" w:rsidRDefault="00E52446" w:rsidP="006A45BF">
      <w:pPr>
        <w:spacing w:line="240" w:lineRule="auto"/>
        <w:ind w:firstLine="0"/>
        <w:jc w:val="center"/>
      </w:pPr>
    </w:p>
    <w:p w:rsidR="006C06C1" w:rsidRDefault="00E52446" w:rsidP="006A45BF">
      <w:pPr>
        <w:spacing w:line="240" w:lineRule="auto"/>
        <w:ind w:firstLine="0"/>
        <w:jc w:val="center"/>
      </w:pPr>
      <w:r>
        <w:t xml:space="preserve">ГНУ Всероссийский научно-исследовательский институт табака, махорки и </w:t>
      </w:r>
    </w:p>
    <w:p w:rsidR="00E52446" w:rsidRDefault="00E52446" w:rsidP="006A45BF">
      <w:pPr>
        <w:spacing w:line="240" w:lineRule="auto"/>
        <w:ind w:firstLine="0"/>
        <w:jc w:val="center"/>
      </w:pPr>
      <w:r>
        <w:t>табачных изделий Россельхозакадемии, г. Краснодар</w:t>
      </w:r>
    </w:p>
    <w:p w:rsidR="00E52446" w:rsidRDefault="00E52446" w:rsidP="006A45BF">
      <w:pPr>
        <w:spacing w:line="240" w:lineRule="auto"/>
        <w:ind w:firstLine="0"/>
        <w:jc w:val="center"/>
      </w:pPr>
    </w:p>
    <w:p w:rsidR="00E52446" w:rsidRDefault="00E52446" w:rsidP="006A45BF">
      <w:pPr>
        <w:spacing w:line="240" w:lineRule="auto"/>
        <w:jc w:val="both"/>
      </w:pPr>
      <w:r>
        <w:t xml:space="preserve">13-14 февраля 2013 года в </w:t>
      </w:r>
      <w:proofErr w:type="gramStart"/>
      <w:r>
        <w:t>г</w:t>
      </w:r>
      <w:proofErr w:type="gramEnd"/>
      <w:r>
        <w:t>. Москве, в Российской академии сельскох</w:t>
      </w:r>
      <w:r>
        <w:t>о</w:t>
      </w:r>
      <w:r>
        <w:t>зяйственных наук состоялись годичные отчетные собрания Россельхозакадемии и Отделения</w:t>
      </w:r>
      <w:r w:rsidRPr="009E2E3F">
        <w:t xml:space="preserve"> </w:t>
      </w:r>
      <w:r>
        <w:t>хранения и переработки сельскохозяйственной продукции.</w:t>
      </w:r>
    </w:p>
    <w:p w:rsidR="00E52446" w:rsidRDefault="00E52446" w:rsidP="006A45BF">
      <w:pPr>
        <w:spacing w:line="240" w:lineRule="auto"/>
        <w:jc w:val="both"/>
      </w:pPr>
      <w:r>
        <w:t>Результаты работы Академии были доложены президентом, академиком А.Г. Романенко, итоги работы Отделения – академиком-секретарём Л.М. Аксёновой. Перед НИУ Академии поставлены задачи по улучшению н</w:t>
      </w:r>
      <w:r>
        <w:t>а</w:t>
      </w:r>
      <w:r>
        <w:t>учной деятельности и обеспечению выполнения тематических планов и гос</w:t>
      </w:r>
      <w:r>
        <w:t>у</w:t>
      </w:r>
      <w:r>
        <w:t xml:space="preserve">дарственных заданий на 2013 г., указана необходимость на повышение </w:t>
      </w:r>
      <w:r w:rsidR="006C06C1">
        <w:t>эффе</w:t>
      </w:r>
      <w:r w:rsidR="006C06C1">
        <w:t>к</w:t>
      </w:r>
      <w:r w:rsidR="006C06C1">
        <w:t>тивности</w:t>
      </w:r>
      <w:r>
        <w:t xml:space="preserve"> фундаментальных и прикладных исследований и их практическое применение. </w:t>
      </w:r>
    </w:p>
    <w:p w:rsidR="00E52446" w:rsidRDefault="00E52446" w:rsidP="006A45BF">
      <w:pPr>
        <w:spacing w:line="240" w:lineRule="auto"/>
        <w:jc w:val="both"/>
      </w:pPr>
      <w:r>
        <w:t>В 2012 г. завершена работа по выполнению заключенного с Минсельх</w:t>
      </w:r>
      <w:r>
        <w:t>о</w:t>
      </w:r>
      <w:r>
        <w:t>зом России Соглашения по реализации мероприятий Государственной пр</w:t>
      </w:r>
      <w:r>
        <w:t>о</w:t>
      </w:r>
      <w:r>
        <w:t>граммы развития сельского хозяйства и регулирования рынков сельскохозяйс</w:t>
      </w:r>
      <w:r>
        <w:t>т</w:t>
      </w:r>
      <w:r>
        <w:t xml:space="preserve">венной продукции, сырья и продовольствия на 2008-2012 гг. </w:t>
      </w:r>
    </w:p>
    <w:p w:rsidR="00E52446" w:rsidRDefault="00E52446" w:rsidP="006A45BF">
      <w:pPr>
        <w:spacing w:line="240" w:lineRule="auto"/>
        <w:jc w:val="both"/>
      </w:pPr>
      <w:r>
        <w:t>Научно-исследовательские учреждения Россельхозакадемии осуществл</w:t>
      </w:r>
      <w:r>
        <w:t>я</w:t>
      </w:r>
      <w:r>
        <w:t>ли научное обеспечение агропромышленного комплекса страны по 7,9 тыс. д</w:t>
      </w:r>
      <w:r>
        <w:t>о</w:t>
      </w:r>
      <w:r>
        <w:t xml:space="preserve">говорам, в тесном контакте с Минсельхозом, </w:t>
      </w:r>
      <w:proofErr w:type="spellStart"/>
      <w:r>
        <w:t>Минобрнауки</w:t>
      </w:r>
      <w:proofErr w:type="spellEnd"/>
      <w:r>
        <w:t>, Минздравом, Ми</w:t>
      </w:r>
      <w:r>
        <w:t>н</w:t>
      </w:r>
      <w:r>
        <w:t>природы России, институтами развития в агропромышленном комплексе, о</w:t>
      </w:r>
      <w:r>
        <w:t>т</w:t>
      </w:r>
      <w:r>
        <w:t>раслевыми союзами, органами государственной власти, участвовавшими в ра</w:t>
      </w:r>
      <w:r>
        <w:t>з</w:t>
      </w:r>
      <w:r>
        <w:t>витии и совершенствовании агропромышленной сферы производства, а также научно-исследовательскими учреждениями Российской академии наук и других государственных академий наук, ведущих исследования в области решения проблем агропромышленного комплекса. Научные исследования проводились также по грантам Российского фонда фундаментальных исследований, Росси</w:t>
      </w:r>
      <w:r>
        <w:t>й</w:t>
      </w:r>
      <w:r>
        <w:t>ского гуманитарного научного фонда и ряда международных организаций. НИУ Академии активно участвовали в разработке Государственной программы развития сельского хозяйства и регулирования рынков сельскохозяйственной продукции, сырья и продовольствия на 2013-2020 гг., утвержденной постано</w:t>
      </w:r>
      <w:r>
        <w:t>в</w:t>
      </w:r>
      <w:r>
        <w:t>лением Правительства Российской  Федерации от 14 июля 2012 г. № 717.</w:t>
      </w:r>
    </w:p>
    <w:p w:rsidR="00E52446" w:rsidRDefault="00E52446" w:rsidP="006A45BF">
      <w:pPr>
        <w:spacing w:line="240" w:lineRule="auto"/>
        <w:jc w:val="both"/>
      </w:pPr>
      <w:r>
        <w:t>В докладе президента отмечено, что повышение уровня научно-организационной, методической и координационной работ способствовало в</w:t>
      </w:r>
      <w:r>
        <w:t>ы</w:t>
      </w:r>
      <w:r>
        <w:t>полнению тематических планов и государственных заданий 2012 года. Разраб</w:t>
      </w:r>
      <w:r>
        <w:t>о</w:t>
      </w:r>
      <w:r>
        <w:t xml:space="preserve">тан План фундаментальных научных исследований Россельхозакадемии на </w:t>
      </w:r>
      <w:r>
        <w:lastRenderedPageBreak/>
        <w:t>2013-2020 гг., который является составной частью Программы фундаментал</w:t>
      </w:r>
      <w:r>
        <w:t>ь</w:t>
      </w:r>
      <w:r>
        <w:t>ных научных исследований государственных академий наук на 2013-2020 гг., утвержденной распоряжением Правительства Российской Федерации от 3 д</w:t>
      </w:r>
      <w:r>
        <w:t>е</w:t>
      </w:r>
      <w:r>
        <w:t>кабря 2012 г. № 2237-р.</w:t>
      </w:r>
    </w:p>
    <w:p w:rsidR="00E52446" w:rsidRDefault="00E52446" w:rsidP="006A45BF">
      <w:pPr>
        <w:spacing w:line="240" w:lineRule="auto"/>
        <w:jc w:val="both"/>
      </w:pPr>
      <w:r>
        <w:t>По состоянию на 1 января 2013 г. в системе Академии функционируют 255 научных учреждения, в том числе 194 института, 5 самостоятельных опы</w:t>
      </w:r>
      <w:r>
        <w:t>т</w:t>
      </w:r>
      <w:r>
        <w:t xml:space="preserve">ных станций, Центральная научная сельскохозяйственная библиотека. В составе институтов </w:t>
      </w:r>
      <w:r w:rsidR="006A45BF">
        <w:t>имеются</w:t>
      </w:r>
      <w:r>
        <w:t xml:space="preserve"> 42 селекционных центра по растениеводству, 8 – по животноводству, 2 – по сельскохозяйственной биотехнологии.</w:t>
      </w:r>
    </w:p>
    <w:p w:rsidR="00E52446" w:rsidRDefault="00E52446" w:rsidP="006A45BF">
      <w:pPr>
        <w:spacing w:line="240" w:lineRule="auto"/>
        <w:jc w:val="both"/>
      </w:pPr>
      <w:r>
        <w:t>Обеспечение научных учреждений материально-технической базой для проведения научных исследований, производственной проверки и внедрения научных разработок в производство осуществлялось 166 федеральными гос</w:t>
      </w:r>
      <w:r>
        <w:t>у</w:t>
      </w:r>
      <w:r>
        <w:t>дарственными унита</w:t>
      </w:r>
      <w:r>
        <w:t>р</w:t>
      </w:r>
      <w:r>
        <w:t>ными предприятиями.</w:t>
      </w:r>
    </w:p>
    <w:p w:rsidR="00E52446" w:rsidRDefault="00E52446" w:rsidP="006A45BF">
      <w:pPr>
        <w:spacing w:line="240" w:lineRule="auto"/>
        <w:jc w:val="both"/>
      </w:pPr>
      <w:r>
        <w:t>Научно-исследовательскими учреждениями, экспериментальными пре</w:t>
      </w:r>
      <w:r>
        <w:t>д</w:t>
      </w:r>
      <w:r>
        <w:t>приятиями Академии получены новые знания</w:t>
      </w:r>
      <w:r w:rsidRPr="0047212F">
        <w:t xml:space="preserve"> </w:t>
      </w:r>
      <w:r>
        <w:t>и достигнуты высокие результ</w:t>
      </w:r>
      <w:r>
        <w:t>а</w:t>
      </w:r>
      <w:r>
        <w:t>ты по целому ряду важнейших, в том числе наукоемких направлений. Создано 315 высокопродуктивных сортов и гибридов сельскохозяйственных культур, 1 порода, 2 типа, 2 кросса птиц,</w:t>
      </w:r>
      <w:r w:rsidRPr="0047212F">
        <w:t xml:space="preserve"> </w:t>
      </w:r>
      <w:r>
        <w:t>животных и насекомых. Разработано</w:t>
      </w:r>
      <w:r w:rsidR="006C06C1">
        <w:t>:</w:t>
      </w:r>
      <w:r>
        <w:t xml:space="preserve"> 295 н</w:t>
      </w:r>
      <w:r>
        <w:t>о</w:t>
      </w:r>
      <w:r>
        <w:t xml:space="preserve">вых и усовершенствованных технологий; 289 технологических способов и приемов; 152 единицы машин, рабочих органов, приборов, оборудования; 61 вакцина, </w:t>
      </w:r>
      <w:proofErr w:type="spellStart"/>
      <w:r>
        <w:t>диагностикум</w:t>
      </w:r>
      <w:proofErr w:type="spellEnd"/>
      <w:r>
        <w:t>, препарат и дезинфицирующее средство; 39 препаратов защиты растений; 400 наименований новых продуктов питания общего и специального назначения, пищевых добавок и концентратов проду</w:t>
      </w:r>
      <w:r>
        <w:t>к</w:t>
      </w:r>
      <w:r>
        <w:t>тов; 301 метод и методик проведения исследований. Получено 724 патента и авторских свидетельства.</w:t>
      </w:r>
    </w:p>
    <w:p w:rsidR="00E52446" w:rsidRDefault="00E52446" w:rsidP="006A45BF">
      <w:pPr>
        <w:spacing w:line="240" w:lineRule="auto"/>
        <w:jc w:val="both"/>
      </w:pPr>
      <w:r>
        <w:t xml:space="preserve">По результатам исследований учеными Академии в 2012 г. опубликовано 603 книги и монографии, 18 тыс. статей, в том числе 6,5 тыс. в рецензируемых журналах, 1,1 тыс. в зарубежных изданиях. </w:t>
      </w:r>
    </w:p>
    <w:p w:rsidR="00E52446" w:rsidRDefault="00E52446" w:rsidP="006A45BF">
      <w:pPr>
        <w:spacing w:line="240" w:lineRule="auto"/>
        <w:jc w:val="both"/>
      </w:pPr>
      <w:r>
        <w:t>Международное научно-техническое сотрудничество в 2012 г. осущест</w:t>
      </w:r>
      <w:r>
        <w:t>в</w:t>
      </w:r>
      <w:r>
        <w:t>лялось на основе 186 соглашений, договоров, протоколов и меморандумов, подписанных с министерствами, академиями наук, научно-исследовательскими учреждениями, университетами и другими организациями 69 стран. Ученые Академии участ</w:t>
      </w:r>
      <w:r w:rsidR="00E97C77">
        <w:t>вовали</w:t>
      </w:r>
      <w:r>
        <w:t xml:space="preserve"> в работе 340 международных конгрессов, симпозиумов, конференций, с</w:t>
      </w:r>
      <w:r w:rsidR="00E97C77">
        <w:t>еминаров и выставок за рубежом. А</w:t>
      </w:r>
      <w:r>
        <w:t>ктивн</w:t>
      </w:r>
      <w:r w:rsidR="00E97C77">
        <w:t>о</w:t>
      </w:r>
      <w:r>
        <w:t xml:space="preserve"> продви</w:t>
      </w:r>
      <w:r w:rsidR="00E97C77">
        <w:t>гались</w:t>
      </w:r>
      <w:r>
        <w:t xml:space="preserve"> разр</w:t>
      </w:r>
      <w:r>
        <w:t>а</w:t>
      </w:r>
      <w:r>
        <w:t>ботк</w:t>
      </w:r>
      <w:r w:rsidR="00E97C77">
        <w:t>и</w:t>
      </w:r>
      <w:r>
        <w:t xml:space="preserve"> Академии на рынок стран СНГ и европейских стран. Количество публ</w:t>
      </w:r>
      <w:r>
        <w:t>и</w:t>
      </w:r>
      <w:r>
        <w:t>каций, статей, монографий на иностранных языках, выпущенных за рубежом, состав</w:t>
      </w:r>
      <w:r>
        <w:t>и</w:t>
      </w:r>
      <w:r>
        <w:t>ло 236 единиц.</w:t>
      </w:r>
    </w:p>
    <w:p w:rsidR="00E52446" w:rsidRDefault="00E52446" w:rsidP="006A45BF">
      <w:pPr>
        <w:spacing w:line="240" w:lineRule="auto"/>
        <w:jc w:val="both"/>
      </w:pPr>
      <w:r>
        <w:t>В соответствии с планом работы Президиума Академии в 2012 г. Отдел</w:t>
      </w:r>
      <w:r>
        <w:t>е</w:t>
      </w:r>
      <w:r>
        <w:t>ниями подготовлено и проведено около 40 международных и всероссийских научно-практических конференций.</w:t>
      </w:r>
    </w:p>
    <w:p w:rsidR="00E52446" w:rsidRDefault="00E52446" w:rsidP="006A45BF">
      <w:pPr>
        <w:spacing w:line="240" w:lineRule="auto"/>
        <w:jc w:val="both"/>
      </w:pPr>
      <w:r>
        <w:t>Активно работал Совет молодых ученых и специалистов Россельхозак</w:t>
      </w:r>
      <w:r>
        <w:t>а</w:t>
      </w:r>
      <w:r>
        <w:t>демии. В 2012 г. проведено 6 научно-практических конференций молодых уч</w:t>
      </w:r>
      <w:r>
        <w:t>е</w:t>
      </w:r>
      <w:r>
        <w:t>ных. Для развития научно-исследовательских работ молодыми учеными и сп</w:t>
      </w:r>
      <w:r>
        <w:t>е</w:t>
      </w:r>
      <w:r>
        <w:t>циалистами Россельхозакадемии получено 10 Грантов РФФИ.</w:t>
      </w:r>
    </w:p>
    <w:p w:rsidR="00E52446" w:rsidRDefault="00E52446" w:rsidP="006A45BF">
      <w:pPr>
        <w:spacing w:line="240" w:lineRule="auto"/>
        <w:jc w:val="both"/>
      </w:pPr>
      <w:r>
        <w:lastRenderedPageBreak/>
        <w:t>Отделения и Управление сводного планирования и координации НИР Россельхозакадемии, Управление учета результатов НИОКР Всероссийского НИИ экономики сельского хозяйства продолжали вести учет научной проду</w:t>
      </w:r>
      <w:r>
        <w:t>к</w:t>
      </w:r>
      <w:r>
        <w:t xml:space="preserve">ции, пополняя базу данных «Объекты учета» Россельхозакадемии и Единого реестра </w:t>
      </w:r>
      <w:proofErr w:type="spellStart"/>
      <w:r>
        <w:t>Роснауки</w:t>
      </w:r>
      <w:proofErr w:type="spellEnd"/>
      <w:r>
        <w:t>. В 2011-2012 гг. внесено в базу данных Академии 981 резул</w:t>
      </w:r>
      <w:r>
        <w:t>ь</w:t>
      </w:r>
      <w:r>
        <w:t>тат и зарегистрировано в Едином реестре 75 работ.</w:t>
      </w:r>
    </w:p>
    <w:p w:rsidR="00E52446" w:rsidRDefault="00E52446" w:rsidP="006A45BF">
      <w:pPr>
        <w:spacing w:line="240" w:lineRule="auto"/>
        <w:jc w:val="both"/>
      </w:pPr>
      <w:proofErr w:type="gramStart"/>
      <w:r>
        <w:t>На конец</w:t>
      </w:r>
      <w:proofErr w:type="gramEnd"/>
      <w:r>
        <w:t xml:space="preserve"> 2012 г. в научно-исследовательских учреждениях Россельхоз</w:t>
      </w:r>
      <w:r>
        <w:t>а</w:t>
      </w:r>
      <w:r>
        <w:t>кадемии численность работников, выполняющих исследования и разработки</w:t>
      </w:r>
      <w:r w:rsidR="006C06C1">
        <w:t>,</w:t>
      </w:r>
      <w:r>
        <w:t xml:space="preserve"> составила 25671 человек, в том числе исследователей – 11641, из них докторов наук – 1577, кандидатов наук – 4736 человек. Численность действительных членов (акаде</w:t>
      </w:r>
      <w:r w:rsidR="006A45BF">
        <w:t>миков) Россельхозакадемии – 174</w:t>
      </w:r>
      <w:r>
        <w:t>, членов-корреспондентов – 144 человека. Иностранными членами Академии являются 169 человек из 48 стран дальнего зарубежья, СНГ и Балтии.</w:t>
      </w:r>
      <w:r w:rsidR="006A45BF">
        <w:t xml:space="preserve"> </w:t>
      </w:r>
      <w:r>
        <w:t>Научно-исследовательские учреждения Академии возглавляют 49 действительных членов (академиков), 28 членов-корреспондентов Россельхозакадемии, 68 докторов и 55 кандидатов наук.</w:t>
      </w:r>
    </w:p>
    <w:p w:rsidR="00E52446" w:rsidRDefault="00E52446" w:rsidP="006A45BF">
      <w:pPr>
        <w:spacing w:line="240" w:lineRule="auto"/>
        <w:jc w:val="both"/>
      </w:pPr>
      <w:r>
        <w:t>В системе Россельхозакадемии в 116 научно-исследовательских инстит</w:t>
      </w:r>
      <w:r>
        <w:t>у</w:t>
      </w:r>
      <w:r>
        <w:t>тах функционирует аспирантура, в 27- докторантура. По состоянию на 01.01.2013 г. численность аспирантов составила 1303 человека, из них соиск</w:t>
      </w:r>
      <w:r>
        <w:t>а</w:t>
      </w:r>
      <w:r>
        <w:t>телей ученой степени кандидата наук – 421 человек, соискателей ученой степ</w:t>
      </w:r>
      <w:r>
        <w:t>е</w:t>
      </w:r>
      <w:r>
        <w:t>ни доктора наук - 72, докторантов – 17 человек. В 36 научно-исследовательских институтах работают диссертационные советы по защите диссертаций на сои</w:t>
      </w:r>
      <w:r>
        <w:t>с</w:t>
      </w:r>
      <w:r>
        <w:t>кание ученой степени доктора и кандидата наук.</w:t>
      </w:r>
    </w:p>
    <w:p w:rsidR="00E52446" w:rsidRDefault="00E52446" w:rsidP="006A45BF">
      <w:pPr>
        <w:spacing w:line="240" w:lineRule="auto"/>
        <w:jc w:val="both"/>
      </w:pPr>
      <w:proofErr w:type="gramStart"/>
      <w:r>
        <w:t>В 2012 г. удостоены государственных наград и почетных званий Росси</w:t>
      </w:r>
      <w:r>
        <w:t>й</w:t>
      </w:r>
      <w:r>
        <w:t>ской Федерации 10 человек из числа ученых и специалистов Россельхозакад</w:t>
      </w:r>
      <w:r>
        <w:t>е</w:t>
      </w:r>
      <w:r>
        <w:t>мии, 8 человек удостоены почетных званий Российской Федерации по напра</w:t>
      </w:r>
      <w:r>
        <w:t>в</w:t>
      </w:r>
      <w:r>
        <w:t>лениям профессиональной деятельности.</w:t>
      </w:r>
      <w:proofErr w:type="gramEnd"/>
      <w:r>
        <w:t xml:space="preserve"> Почетной грамотой Российской ак</w:t>
      </w:r>
      <w:r>
        <w:t>а</w:t>
      </w:r>
      <w:r>
        <w:t>демии сельскохозяйственных наук награжден 801 человек.</w:t>
      </w:r>
    </w:p>
    <w:p w:rsidR="00E52446" w:rsidRDefault="00E52446" w:rsidP="006A45BF">
      <w:pPr>
        <w:spacing w:line="240" w:lineRule="auto"/>
        <w:jc w:val="both"/>
      </w:pPr>
      <w:r>
        <w:t>Финансирование Академии осуществлялось за счет бюджетных средств и иных незапрещенных законодательством и предусмотренных Уставом Россел</w:t>
      </w:r>
      <w:r>
        <w:t>ь</w:t>
      </w:r>
      <w:r>
        <w:t>хозакадемии источников. Общий объем финансирования в 2012 г. составил 13,2 </w:t>
      </w:r>
      <w:proofErr w:type="spellStart"/>
      <w:proofErr w:type="gramStart"/>
      <w:r>
        <w:t>млрд</w:t>
      </w:r>
      <w:proofErr w:type="spellEnd"/>
      <w:proofErr w:type="gramEnd"/>
      <w:r>
        <w:t xml:space="preserve"> руб., в том числе 7,3 </w:t>
      </w:r>
      <w:proofErr w:type="spellStart"/>
      <w:r>
        <w:t>млрд</w:t>
      </w:r>
      <w:proofErr w:type="spellEnd"/>
      <w:r>
        <w:t xml:space="preserve"> руб. бюджетных средств, 4,8 </w:t>
      </w:r>
      <w:proofErr w:type="spellStart"/>
      <w:r>
        <w:t>млрд</w:t>
      </w:r>
      <w:proofErr w:type="spellEnd"/>
      <w:r>
        <w:t xml:space="preserve"> руб. внебюджетных средств, полученных от выполнения хоздоговоров с товаропр</w:t>
      </w:r>
      <w:r>
        <w:t>о</w:t>
      </w:r>
      <w:r>
        <w:t>изводителями, администрациями регионов и другими хозяйствующими субъе</w:t>
      </w:r>
      <w:r>
        <w:t>к</w:t>
      </w:r>
      <w:r>
        <w:t xml:space="preserve">тами, министерствами и ведомствами и свыше 1,0 </w:t>
      </w:r>
      <w:proofErr w:type="spellStart"/>
      <w:r>
        <w:t>млрд</w:t>
      </w:r>
      <w:proofErr w:type="spellEnd"/>
      <w:r>
        <w:t xml:space="preserve"> руб. от сдачи имущес</w:t>
      </w:r>
      <w:r>
        <w:t>т</w:t>
      </w:r>
      <w:r>
        <w:t xml:space="preserve">ва в аренду, гранты – 27,5 </w:t>
      </w:r>
      <w:proofErr w:type="spellStart"/>
      <w:r>
        <w:t>млн</w:t>
      </w:r>
      <w:proofErr w:type="spellEnd"/>
      <w:r>
        <w:t xml:space="preserve"> руб. По сравнению с 2011 г. общий объем ф</w:t>
      </w:r>
      <w:r>
        <w:t>и</w:t>
      </w:r>
      <w:r>
        <w:t>нансирования увеличился на 3,8 % при уменьшении объема бюджетных средств на 1,6 %</w:t>
      </w:r>
      <w:r w:rsidRPr="001E7777">
        <w:t xml:space="preserve"> </w:t>
      </w:r>
      <w:r>
        <w:t>и увеличении внебюджетных – на 11,4 %.</w:t>
      </w:r>
    </w:p>
    <w:p w:rsidR="00E52446" w:rsidRDefault="00E52446" w:rsidP="006A45BF">
      <w:pPr>
        <w:spacing w:line="240" w:lineRule="auto"/>
        <w:jc w:val="both"/>
      </w:pPr>
      <w:r>
        <w:t>Вместе с тем Общее собрание отмечает, что наряду с достигнутыми р</w:t>
      </w:r>
      <w:r>
        <w:t>е</w:t>
      </w:r>
      <w:r>
        <w:t>зультатами Россельхозакадемии, ее научных учреждений и экспериментальных предприятий имеются существенные недостатки и неиспользованные резервы.</w:t>
      </w:r>
    </w:p>
    <w:p w:rsidR="00E52446" w:rsidRDefault="00E52446" w:rsidP="006A45BF">
      <w:pPr>
        <w:spacing w:line="240" w:lineRule="auto"/>
        <w:jc w:val="both"/>
      </w:pPr>
      <w:r>
        <w:t>Показано, что завершившаяся работа по оценке результативности де</w:t>
      </w:r>
      <w:r>
        <w:t>я</w:t>
      </w:r>
      <w:r>
        <w:t>тельности научных организаций выявила, что ряд научно-исследовательских учреждений допускает недостатки в планировании и проведении исследований, оформлении их результатов, используют устаревшие методики исследований, представляют научную продукцию, несоответствующую запланированной т</w:t>
      </w:r>
      <w:r>
        <w:t>е</w:t>
      </w:r>
      <w:r>
        <w:lastRenderedPageBreak/>
        <w:t>матике исследований, не всегда выполняется экономическая и экологическая оценка результатов НИР.</w:t>
      </w:r>
    </w:p>
    <w:p w:rsidR="00E52446" w:rsidRDefault="00E52446" w:rsidP="006A45BF">
      <w:pPr>
        <w:spacing w:line="240" w:lineRule="auto"/>
        <w:jc w:val="both"/>
      </w:pPr>
      <w:r>
        <w:t>Отмечено, что отдельные научные организации создают неконкурентную научную продукцию, значительно уступающую мировым достижениям и не обеспечивающую инновационное развитие агропромышленного комплекса страны. Часть разработок остается невостребованной бизнесом, медленно вн</w:t>
      </w:r>
      <w:r>
        <w:t>е</w:t>
      </w:r>
      <w:r>
        <w:t>дряется в производство. Остается на низком уровне техническое оснащение и обеспеченность приборной базы научных учреждений, требуется техническая и технологическая модернизация предприятий Академии.</w:t>
      </w:r>
    </w:p>
    <w:p w:rsidR="00E52446" w:rsidRDefault="00E52446" w:rsidP="006A45BF">
      <w:pPr>
        <w:spacing w:line="240" w:lineRule="auto"/>
        <w:jc w:val="both"/>
      </w:pPr>
      <w:r>
        <w:t>Не соответствует современным требованиям работа по освещению де</w:t>
      </w:r>
      <w:r>
        <w:t>я</w:t>
      </w:r>
      <w:r>
        <w:t xml:space="preserve">тельности научных организаций, пропаганде и популяризации научно-технических достижений, продвижению их в практику сельскохозяйственного производства. </w:t>
      </w:r>
    </w:p>
    <w:p w:rsidR="00E52446" w:rsidRDefault="00E52446" w:rsidP="006A45BF">
      <w:pPr>
        <w:spacing w:line="240" w:lineRule="auto"/>
        <w:jc w:val="both"/>
      </w:pPr>
      <w:r>
        <w:t>Требуется дальнейшее совершенствование работы по подготовке и закр</w:t>
      </w:r>
      <w:r>
        <w:t>е</w:t>
      </w:r>
      <w:r>
        <w:t>плению в НИУ Академии научных кадров, особенно из молодежи, формиров</w:t>
      </w:r>
      <w:r>
        <w:t>а</w:t>
      </w:r>
      <w:r>
        <w:t>нию кадрового резерва, развитию интеграции аграрной науки и образования, повышению эффективности международного научного сотрудничества.</w:t>
      </w:r>
    </w:p>
    <w:p w:rsidR="00E52446" w:rsidRDefault="00E52446" w:rsidP="006A45BF">
      <w:pPr>
        <w:shd w:val="clear" w:color="auto" w:fill="FFFFFF"/>
        <w:spacing w:line="240" w:lineRule="auto"/>
        <w:jc w:val="both"/>
      </w:pPr>
      <w:proofErr w:type="gramStart"/>
      <w:r>
        <w:t>В докладе академика-секретаря Отделения хранения и переработки сел</w:t>
      </w:r>
      <w:r>
        <w:t>ь</w:t>
      </w:r>
      <w:r>
        <w:t xml:space="preserve">скохозяйственной продукции </w:t>
      </w:r>
      <w:r w:rsidR="006C06C1">
        <w:rPr>
          <w:spacing w:val="-1"/>
        </w:rPr>
        <w:t xml:space="preserve">Л.М. </w:t>
      </w:r>
      <w:r>
        <w:t xml:space="preserve">Аксеновой </w:t>
      </w:r>
      <w:r>
        <w:rPr>
          <w:spacing w:val="-1"/>
        </w:rPr>
        <w:t>отмечено, что в 2012 г. научно-исследовательские работы НИУ Отделения были направлены на выполнение з</w:t>
      </w:r>
      <w:r>
        <w:rPr>
          <w:spacing w:val="-1"/>
        </w:rPr>
        <w:t>а</w:t>
      </w:r>
      <w:r>
        <w:rPr>
          <w:spacing w:val="-1"/>
        </w:rPr>
        <w:t xml:space="preserve">даний Плана фундаментальных и приоритетных прикладных исследований </w:t>
      </w:r>
      <w:r>
        <w:t>по научному обеспечению развития АПК на 2011 - 2015 гг. и Программы фунд</w:t>
      </w:r>
      <w:r>
        <w:t>а</w:t>
      </w:r>
      <w:r>
        <w:t>ментальных научных исследований государственных академий наук на 2008 - 2012 гг. по проблеме «Разработать современные ресурсосберегающие иннов</w:t>
      </w:r>
      <w:r>
        <w:t>а</w:t>
      </w:r>
      <w:r>
        <w:t>ционные технологии</w:t>
      </w:r>
      <w:proofErr w:type="gramEnd"/>
      <w:r>
        <w:t xml:space="preserve"> </w:t>
      </w:r>
      <w:r>
        <w:rPr>
          <w:spacing w:val="-1"/>
        </w:rPr>
        <w:t>хранения и комплексной переработки сельскохозяйстве</w:t>
      </w:r>
      <w:r>
        <w:rPr>
          <w:spacing w:val="-1"/>
        </w:rPr>
        <w:t>н</w:t>
      </w:r>
      <w:r>
        <w:rPr>
          <w:spacing w:val="-1"/>
        </w:rPr>
        <w:t xml:space="preserve">ного сырья и </w:t>
      </w:r>
      <w:r>
        <w:t>производства экологически безопасных продуктов питания общ</w:t>
      </w:r>
      <w:r>
        <w:t>е</w:t>
      </w:r>
      <w:r>
        <w:t>го и специального назначения». Кроме того, НИУ Отделения принимали уч</w:t>
      </w:r>
      <w:r>
        <w:t>а</w:t>
      </w:r>
      <w:r>
        <w:t xml:space="preserve">стие в выполнении проектов </w:t>
      </w:r>
      <w:proofErr w:type="spellStart"/>
      <w:r>
        <w:t>Минпромторга</w:t>
      </w:r>
      <w:proofErr w:type="spellEnd"/>
      <w:r>
        <w:t xml:space="preserve"> России, </w:t>
      </w:r>
      <w:proofErr w:type="spellStart"/>
      <w:r>
        <w:t>Роскосмоса</w:t>
      </w:r>
      <w:proofErr w:type="spellEnd"/>
      <w:r>
        <w:t xml:space="preserve">, </w:t>
      </w:r>
      <w:proofErr w:type="spellStart"/>
      <w:r>
        <w:t>Росрезерва</w:t>
      </w:r>
      <w:proofErr w:type="spellEnd"/>
      <w:r>
        <w:t xml:space="preserve"> и других ведомств Российской Федерации.</w:t>
      </w:r>
    </w:p>
    <w:p w:rsidR="00E52446" w:rsidRDefault="00E52446" w:rsidP="006A45BF">
      <w:pPr>
        <w:shd w:val="clear" w:color="auto" w:fill="FFFFFF"/>
        <w:spacing w:line="240" w:lineRule="auto"/>
        <w:jc w:val="both"/>
      </w:pPr>
      <w:r>
        <w:t>В выполнении научно-исследовательских работ принимали участие 19 НИУ Отделения с общей численностью научных сотрудников 1521 человек, в том числе 15 действительных членов (академиков) и 18 членов-корреспондентов Россельхозакадемии, 119 докторов и 406 кандидатов наук. В качестве соисполнителей привлекались ученые и специалисты РАН, РАМН и ведущих вузов пищевого профиля. В состав Отделения входят 10 иностранных членов Россельхозакадемии.</w:t>
      </w:r>
    </w:p>
    <w:p w:rsidR="00E52446" w:rsidRDefault="00E52446" w:rsidP="006A45BF">
      <w:pPr>
        <w:shd w:val="clear" w:color="auto" w:fill="FFFFFF"/>
        <w:spacing w:line="240" w:lineRule="auto"/>
        <w:ind w:left="24" w:right="19" w:firstLine="542"/>
        <w:jc w:val="both"/>
      </w:pPr>
      <w:r>
        <w:t>В результате выполненных исследований разработаны и переданы для о</w:t>
      </w:r>
      <w:r>
        <w:t>с</w:t>
      </w:r>
      <w:r>
        <w:t xml:space="preserve">воения в промышленность: 86 усовершенствованных и новых </w:t>
      </w:r>
      <w:r>
        <w:rPr>
          <w:spacing w:val="-1"/>
        </w:rPr>
        <w:t>высокоэффе</w:t>
      </w:r>
      <w:r>
        <w:rPr>
          <w:spacing w:val="-1"/>
        </w:rPr>
        <w:t>к</w:t>
      </w:r>
      <w:r>
        <w:rPr>
          <w:spacing w:val="-1"/>
        </w:rPr>
        <w:t>тивных технологических процессов, 400 наименований новых продуктов пит</w:t>
      </w:r>
      <w:r>
        <w:rPr>
          <w:spacing w:val="-1"/>
        </w:rPr>
        <w:t>а</w:t>
      </w:r>
      <w:r>
        <w:rPr>
          <w:spacing w:val="-1"/>
        </w:rPr>
        <w:t xml:space="preserve">ния общего и специального назначения, пищевых добавок и </w:t>
      </w:r>
      <w:r>
        <w:t>концентратов пр</w:t>
      </w:r>
      <w:r>
        <w:t>о</w:t>
      </w:r>
      <w:r>
        <w:t>дуктов, разработано и усовершенствовано 46 методов и методик</w:t>
      </w:r>
      <w:r w:rsidR="006C06C1">
        <w:t>,</w:t>
      </w:r>
      <w:r>
        <w:t xml:space="preserve"> 580 компле</w:t>
      </w:r>
      <w:r>
        <w:t>к</w:t>
      </w:r>
      <w:r>
        <w:t>тов нормативной документации, создано 11 единиц современного оборудов</w:t>
      </w:r>
      <w:r>
        <w:t>а</w:t>
      </w:r>
      <w:r>
        <w:t>ния и приборов.</w:t>
      </w:r>
    </w:p>
    <w:p w:rsidR="00E52446" w:rsidRDefault="00E52446" w:rsidP="006A45BF">
      <w:pPr>
        <w:shd w:val="clear" w:color="auto" w:fill="FFFFFF"/>
        <w:spacing w:before="5" w:line="240" w:lineRule="auto"/>
        <w:ind w:left="24" w:right="10" w:firstLine="691"/>
        <w:jc w:val="both"/>
      </w:pPr>
      <w:r>
        <w:t>Научная и техническая новизна разработок защищена 179 патентами на изобретения и товарные знаки, получено «роялти» по заключенным лиценз</w:t>
      </w:r>
      <w:r>
        <w:t>и</w:t>
      </w:r>
      <w:r>
        <w:lastRenderedPageBreak/>
        <w:t xml:space="preserve">онным соглашениям в сумме 11,0 </w:t>
      </w:r>
      <w:proofErr w:type="spellStart"/>
      <w:proofErr w:type="gramStart"/>
      <w:r>
        <w:t>млн</w:t>
      </w:r>
      <w:proofErr w:type="spellEnd"/>
      <w:proofErr w:type="gramEnd"/>
      <w:r>
        <w:t xml:space="preserve"> руб., опубликовано 1722 научные статьи, брошюры и монографии, из них 63 - в зарубежных изданиях, 815 - в реценз</w:t>
      </w:r>
      <w:r>
        <w:t>и</w:t>
      </w:r>
      <w:r>
        <w:t>руемых журналах.</w:t>
      </w:r>
    </w:p>
    <w:p w:rsidR="00E52446" w:rsidRDefault="00E52446" w:rsidP="006A45BF">
      <w:pPr>
        <w:shd w:val="clear" w:color="auto" w:fill="FFFFFF"/>
        <w:spacing w:line="240" w:lineRule="auto"/>
        <w:ind w:left="34" w:right="5" w:firstLine="691"/>
        <w:jc w:val="both"/>
      </w:pPr>
      <w:r>
        <w:t>На международных, российских и региональных выставках-ярмарках н</w:t>
      </w:r>
      <w:r>
        <w:t>а</w:t>
      </w:r>
      <w:r>
        <w:t>учная продукция НИУ Отделения награждена 260 медалями, дипломами и п</w:t>
      </w:r>
      <w:r>
        <w:t>о</w:t>
      </w:r>
      <w:r>
        <w:t>четными грамотами. Ученые Отделения принимали участие в работе междун</w:t>
      </w:r>
      <w:r>
        <w:t>а</w:t>
      </w:r>
      <w:r>
        <w:t>родных, всероссийских и региональных конференций, конгрессов, симпози</w:t>
      </w:r>
      <w:r>
        <w:t>у</w:t>
      </w:r>
      <w:r>
        <w:t>мов и семинаров.</w:t>
      </w:r>
    </w:p>
    <w:p w:rsidR="00E52446" w:rsidRDefault="00E52446" w:rsidP="006A45BF">
      <w:pPr>
        <w:shd w:val="clear" w:color="auto" w:fill="FFFFFF"/>
        <w:spacing w:before="5" w:line="240" w:lineRule="auto"/>
        <w:ind w:left="38" w:firstLine="696"/>
        <w:jc w:val="both"/>
      </w:pPr>
      <w:r>
        <w:rPr>
          <w:spacing w:val="-1"/>
        </w:rPr>
        <w:t xml:space="preserve">Актуальность выполненных научных разработок подтверждена высокой </w:t>
      </w:r>
      <w:r>
        <w:t xml:space="preserve">долей их промышленного освоения (более 75%), о чем свидетельствуют более 2,9 тыс. хоздоговоров, заключенных институтами Отделения с предприятиями, акционерными обществами и другими организациями на проведение НИР по внедрению завершенных работ в производство на сумму 503 </w:t>
      </w:r>
      <w:proofErr w:type="spellStart"/>
      <w:proofErr w:type="gramStart"/>
      <w:r>
        <w:t>млн</w:t>
      </w:r>
      <w:proofErr w:type="spellEnd"/>
      <w:proofErr w:type="gramEnd"/>
      <w:r>
        <w:t xml:space="preserve"> руб.</w:t>
      </w:r>
    </w:p>
    <w:p w:rsidR="00E52446" w:rsidRDefault="00E52446" w:rsidP="006A45BF">
      <w:pPr>
        <w:shd w:val="clear" w:color="auto" w:fill="FFFFFF"/>
        <w:spacing w:line="240" w:lineRule="auto"/>
        <w:ind w:left="29" w:right="106" w:firstLine="696"/>
        <w:jc w:val="both"/>
      </w:pPr>
      <w:r>
        <w:rPr>
          <w:spacing w:val="-1"/>
        </w:rPr>
        <w:t>Несмотря на положительные результаты работы в целом, в деятельности НИУ и ФГУП Отделения, годичное собрание отметило о недостатках их раб</w:t>
      </w:r>
      <w:r>
        <w:rPr>
          <w:spacing w:val="-1"/>
        </w:rPr>
        <w:t>о</w:t>
      </w:r>
      <w:r>
        <w:rPr>
          <w:spacing w:val="-1"/>
        </w:rPr>
        <w:t>ты. В</w:t>
      </w:r>
      <w:r>
        <w:t xml:space="preserve"> годовых отчетах институтов о научно-производственной деятельности: </w:t>
      </w:r>
    </w:p>
    <w:p w:rsidR="00E52446" w:rsidRDefault="00E52446" w:rsidP="006A45BF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line="240" w:lineRule="auto"/>
        <w:ind w:left="0" w:firstLine="709"/>
        <w:jc w:val="both"/>
      </w:pPr>
      <w:r>
        <w:t>имеет место неглубокий анализ полученных результатов по плановой тематике, отсутствуют результаты поисковых исследований, слабо отражена работа Ученых советов; оценка экономической эффективности завершенных разработок осуществляется формально;</w:t>
      </w:r>
    </w:p>
    <w:p w:rsidR="00E52446" w:rsidRDefault="00E52446" w:rsidP="006A45BF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line="240" w:lineRule="auto"/>
        <w:ind w:left="0" w:firstLine="709"/>
        <w:jc w:val="both"/>
      </w:pPr>
      <w:r>
        <w:t>несвоевременность и некомплектность представляемых отчетных д</w:t>
      </w:r>
      <w:r>
        <w:t>о</w:t>
      </w:r>
      <w:r>
        <w:t xml:space="preserve">кументов, в том числе данных о государственной регистрации результатов </w:t>
      </w:r>
      <w:r w:rsidRPr="00542D12">
        <w:rPr>
          <w:spacing w:val="-1"/>
        </w:rPr>
        <w:t xml:space="preserve">НИР, представляемых </w:t>
      </w:r>
      <w:r w:rsidR="006C06C1">
        <w:rPr>
          <w:spacing w:val="-1"/>
        </w:rPr>
        <w:t>в</w:t>
      </w:r>
      <w:r w:rsidRPr="00542D12">
        <w:rPr>
          <w:spacing w:val="-1"/>
        </w:rPr>
        <w:t xml:space="preserve"> Сектор учета ВНИИЭСХ Россельхозакадемии;</w:t>
      </w:r>
    </w:p>
    <w:p w:rsidR="00E52446" w:rsidRDefault="00E52446" w:rsidP="006A45BF">
      <w:pPr>
        <w:pStyle w:val="a3"/>
        <w:numPr>
          <w:ilvl w:val="0"/>
          <w:numId w:val="1"/>
        </w:numPr>
        <w:shd w:val="clear" w:color="auto" w:fill="FFFFFF"/>
        <w:tabs>
          <w:tab w:val="left" w:pos="960"/>
        </w:tabs>
        <w:spacing w:line="240" w:lineRule="auto"/>
        <w:ind w:left="0" w:firstLine="709"/>
        <w:jc w:val="both"/>
      </w:pPr>
      <w:r>
        <w:t xml:space="preserve">в ряде институтов </w:t>
      </w:r>
      <w:proofErr w:type="gramStart"/>
      <w:r>
        <w:t>отмечены</w:t>
      </w:r>
      <w:proofErr w:type="gramEnd"/>
      <w:r>
        <w:t xml:space="preserve"> незначительная доля и низкий уровень фундаментальных исследований;</w:t>
      </w:r>
    </w:p>
    <w:p w:rsidR="00E52446" w:rsidRDefault="00E52446" w:rsidP="006A45BF">
      <w:pPr>
        <w:pStyle w:val="a3"/>
        <w:numPr>
          <w:ilvl w:val="0"/>
          <w:numId w:val="1"/>
        </w:numPr>
        <w:shd w:val="clear" w:color="auto" w:fill="FFFFFF"/>
        <w:tabs>
          <w:tab w:val="left" w:pos="960"/>
        </w:tabs>
        <w:spacing w:line="240" w:lineRule="auto"/>
        <w:ind w:left="0" w:firstLine="709"/>
        <w:jc w:val="both"/>
      </w:pPr>
      <w:r>
        <w:t>работа научных секций и научно-методических советов требует коре</w:t>
      </w:r>
      <w:r>
        <w:t>н</w:t>
      </w:r>
      <w:r>
        <w:t>ной перестройки;</w:t>
      </w:r>
    </w:p>
    <w:p w:rsidR="00E52446" w:rsidRDefault="00E52446" w:rsidP="006A45BF">
      <w:pPr>
        <w:pStyle w:val="a3"/>
        <w:numPr>
          <w:ilvl w:val="0"/>
          <w:numId w:val="1"/>
        </w:numPr>
        <w:shd w:val="clear" w:color="auto" w:fill="FFFFFF"/>
        <w:tabs>
          <w:tab w:val="left" w:pos="960"/>
        </w:tabs>
        <w:spacing w:line="240" w:lineRule="auto"/>
        <w:ind w:left="0" w:firstLine="709"/>
        <w:jc w:val="both"/>
      </w:pPr>
      <w:r>
        <w:t>при наличии значительных объемов переходящих с 2010 на 2011 г. НИР необоснованно резко снижено количество завершенных работ и этапов;</w:t>
      </w:r>
    </w:p>
    <w:p w:rsidR="00E52446" w:rsidRDefault="00E52446" w:rsidP="006A45BF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line="240" w:lineRule="auto"/>
        <w:ind w:left="0" w:firstLine="709"/>
        <w:jc w:val="both"/>
      </w:pPr>
      <w:r>
        <w:t>НИУ Отделения проявляют низкую активность в конкурсах на получ</w:t>
      </w:r>
      <w:r>
        <w:t>е</w:t>
      </w:r>
      <w:r>
        <w:t>ние грантов РФФИ, на финансирование проектов по программам министерств, ведомств и регионов;</w:t>
      </w:r>
    </w:p>
    <w:p w:rsidR="00E52446" w:rsidRDefault="00E52446" w:rsidP="006A45BF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line="240" w:lineRule="auto"/>
        <w:ind w:left="0" w:firstLine="709"/>
        <w:jc w:val="both"/>
      </w:pPr>
      <w:r w:rsidRPr="00542D12">
        <w:rPr>
          <w:spacing w:val="-2"/>
        </w:rPr>
        <w:t xml:space="preserve">недостаточно совместных работ НИУ Отделения с институтами других </w:t>
      </w:r>
      <w:r>
        <w:t>отделений Россельхозакадемии, в том числе Сибирского отделения и реги</w:t>
      </w:r>
      <w:r>
        <w:t>о</w:t>
      </w:r>
      <w:r>
        <w:t xml:space="preserve">нальных научно-методических центров; требует совершенствования </w:t>
      </w:r>
      <w:r w:rsidRPr="00542D12">
        <w:rPr>
          <w:spacing w:val="-1"/>
        </w:rPr>
        <w:t>координ</w:t>
      </w:r>
      <w:r w:rsidRPr="00542D12">
        <w:rPr>
          <w:spacing w:val="-1"/>
        </w:rPr>
        <w:t>а</w:t>
      </w:r>
      <w:r w:rsidRPr="00542D12">
        <w:rPr>
          <w:spacing w:val="-1"/>
        </w:rPr>
        <w:t>ция НИР с научными учреждениями других ведомств;</w:t>
      </w:r>
    </w:p>
    <w:p w:rsidR="00E52446" w:rsidRDefault="00E52446" w:rsidP="006A45BF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line="240" w:lineRule="auto"/>
        <w:ind w:left="0" w:firstLine="709"/>
        <w:jc w:val="both"/>
      </w:pPr>
      <w:r>
        <w:t xml:space="preserve">недостаточно эффективно осуществляется пропаганда завершенных научных разработок, в том числе за рубежом, очень мало научных публикаций в </w:t>
      </w:r>
      <w:r w:rsidRPr="00542D12">
        <w:rPr>
          <w:spacing w:val="-1"/>
        </w:rPr>
        <w:t>зарубежных изданиях;</w:t>
      </w:r>
    </w:p>
    <w:p w:rsidR="00E52446" w:rsidRDefault="00E52446" w:rsidP="006A45BF">
      <w:pPr>
        <w:pStyle w:val="a3"/>
        <w:numPr>
          <w:ilvl w:val="0"/>
          <w:numId w:val="1"/>
        </w:numPr>
        <w:shd w:val="clear" w:color="auto" w:fill="FFFFFF"/>
        <w:tabs>
          <w:tab w:val="left" w:pos="1056"/>
        </w:tabs>
        <w:spacing w:line="240" w:lineRule="auto"/>
        <w:ind w:left="0" w:firstLine="709"/>
        <w:jc w:val="both"/>
      </w:pPr>
      <w:r>
        <w:t>материально-техническая база многих НИУ, экспериментальных пр</w:t>
      </w:r>
      <w:r>
        <w:t>о</w:t>
      </w:r>
      <w:r>
        <w:t>изводств и опытных хозяйств Отделения морально и физически устарела и н</w:t>
      </w:r>
      <w:r>
        <w:t>у</w:t>
      </w:r>
      <w:r>
        <w:t>ждается в модернизации и дооснащении.</w:t>
      </w:r>
    </w:p>
    <w:p w:rsidR="00E52446" w:rsidRDefault="00E52446" w:rsidP="006A45BF">
      <w:pPr>
        <w:spacing w:line="240" w:lineRule="auto"/>
        <w:jc w:val="both"/>
      </w:pPr>
      <w:r>
        <w:rPr>
          <w:lang w:eastAsia="ru-RU"/>
        </w:rPr>
        <w:t>В работе ГНУ ВНИИТТИ также наряду с положительными результатами имеются общие для всех НИУ</w:t>
      </w:r>
      <w:r w:rsidRPr="009016C1">
        <w:rPr>
          <w:lang w:eastAsia="ru-RU"/>
        </w:rPr>
        <w:t xml:space="preserve"> </w:t>
      </w:r>
      <w:r>
        <w:rPr>
          <w:lang w:eastAsia="ru-RU"/>
        </w:rPr>
        <w:t>и конкретные для института недостатки, отм</w:t>
      </w:r>
      <w:r>
        <w:rPr>
          <w:lang w:eastAsia="ru-RU"/>
        </w:rPr>
        <w:t>е</w:t>
      </w:r>
      <w:r>
        <w:rPr>
          <w:lang w:eastAsia="ru-RU"/>
        </w:rPr>
        <w:lastRenderedPageBreak/>
        <w:t>ченные в Постановлениях Россельхозакадемии, Отделения</w:t>
      </w:r>
      <w:r w:rsidRPr="00AB06D5">
        <w:t xml:space="preserve"> </w:t>
      </w:r>
      <w:r>
        <w:t>хранения и перер</w:t>
      </w:r>
      <w:r>
        <w:t>а</w:t>
      </w:r>
      <w:r>
        <w:t>ботки сельскохозяйственной продукции</w:t>
      </w:r>
      <w:r>
        <w:rPr>
          <w:lang w:eastAsia="ru-RU"/>
        </w:rPr>
        <w:t>, и экспертной комиссией Отделения при заслушивании отчета о научной деятельности за 2012 г</w:t>
      </w:r>
      <w:r>
        <w:t xml:space="preserve">. </w:t>
      </w:r>
    </w:p>
    <w:p w:rsidR="00E52446" w:rsidRDefault="00E52446" w:rsidP="006A45BF">
      <w:pPr>
        <w:spacing w:line="240" w:lineRule="auto"/>
        <w:jc w:val="both"/>
      </w:pPr>
      <w:r>
        <w:rPr>
          <w:lang w:eastAsia="ru-RU"/>
        </w:rPr>
        <w:t>Перед коллективом и руководством института для улучшения научной и производственной деятельности поставлены следующие задачи:</w:t>
      </w:r>
    </w:p>
    <w:p w:rsidR="00E52446" w:rsidRDefault="00E52446" w:rsidP="006A45BF">
      <w:pPr>
        <w:pStyle w:val="a3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lang w:eastAsia="ru-RU"/>
        </w:rPr>
      </w:pPr>
      <w:r>
        <w:rPr>
          <w:lang w:eastAsia="ru-RU"/>
        </w:rPr>
        <w:t>обеспечить эффективность научно-исследовательских работ фундаме</w:t>
      </w:r>
      <w:r>
        <w:rPr>
          <w:lang w:eastAsia="ru-RU"/>
        </w:rPr>
        <w:t>н</w:t>
      </w:r>
      <w:r>
        <w:rPr>
          <w:lang w:eastAsia="ru-RU"/>
        </w:rPr>
        <w:t>тального характера по разработке научных основ новых ресурсосберегающих и экологически безопасных технологий производства табачной продукции, мет</w:t>
      </w:r>
      <w:r>
        <w:rPr>
          <w:lang w:eastAsia="ru-RU"/>
        </w:rPr>
        <w:t>о</w:t>
      </w:r>
      <w:r>
        <w:rPr>
          <w:lang w:eastAsia="ru-RU"/>
        </w:rPr>
        <w:t>дов ее контроля по показателям качества и токсичности;</w:t>
      </w:r>
    </w:p>
    <w:p w:rsidR="00E52446" w:rsidRDefault="00E52446" w:rsidP="006A45BF">
      <w:pPr>
        <w:pStyle w:val="a3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lang w:eastAsia="ru-RU"/>
        </w:rPr>
      </w:pPr>
      <w:r>
        <w:rPr>
          <w:lang w:eastAsia="ru-RU"/>
        </w:rPr>
        <w:t>осуществлять меры по изысканию дополнительных источников фина</w:t>
      </w:r>
      <w:r>
        <w:rPr>
          <w:lang w:eastAsia="ru-RU"/>
        </w:rPr>
        <w:t>н</w:t>
      </w:r>
      <w:r>
        <w:rPr>
          <w:lang w:eastAsia="ru-RU"/>
        </w:rPr>
        <w:t>сирования научной и хозяйственной деятельности института за счет заключ</w:t>
      </w:r>
      <w:r>
        <w:rPr>
          <w:lang w:eastAsia="ru-RU"/>
        </w:rPr>
        <w:t>е</w:t>
      </w:r>
      <w:r>
        <w:rPr>
          <w:lang w:eastAsia="ru-RU"/>
        </w:rPr>
        <w:t>ния договоров с различными организациями и предприятиями на проведение НИР и разнообразных научно-технических услуг;</w:t>
      </w:r>
    </w:p>
    <w:p w:rsidR="00E52446" w:rsidRDefault="00E52446" w:rsidP="006A45BF">
      <w:pPr>
        <w:pStyle w:val="a3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lang w:eastAsia="ru-RU"/>
        </w:rPr>
      </w:pPr>
      <w:r>
        <w:rPr>
          <w:lang w:eastAsia="ru-RU"/>
        </w:rPr>
        <w:t>принимать активное участие в различных конкурсах по получению грантов и финансирования в разных научно-технических программам на пров</w:t>
      </w:r>
      <w:r>
        <w:rPr>
          <w:lang w:eastAsia="ru-RU"/>
        </w:rPr>
        <w:t>е</w:t>
      </w:r>
      <w:r>
        <w:rPr>
          <w:lang w:eastAsia="ru-RU"/>
        </w:rPr>
        <w:t>дение исследовательских работ;</w:t>
      </w:r>
    </w:p>
    <w:p w:rsidR="00E52446" w:rsidRDefault="00E52446" w:rsidP="006A45BF">
      <w:pPr>
        <w:pStyle w:val="a3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lang w:eastAsia="ru-RU"/>
        </w:rPr>
      </w:pPr>
      <w:r>
        <w:rPr>
          <w:lang w:eastAsia="ru-RU"/>
        </w:rPr>
        <w:t>организовать и провести на высоком научном уровне всероссийскую дистанционную научно-практическую конференцию ученых и специалистов АПК «Инновационные исследования и разработки для научного обеспечения производства и хранения экологически безопасной сельскохозяйственной и пищевой продукции»</w:t>
      </w:r>
      <w:r w:rsidR="006C06C1">
        <w:rPr>
          <w:lang w:eastAsia="ru-RU"/>
        </w:rPr>
        <w:t>,</w:t>
      </w:r>
      <w:r>
        <w:rPr>
          <w:lang w:eastAsia="ru-RU"/>
        </w:rPr>
        <w:t xml:space="preserve"> согласно плану мероприятий бюро Отделения хранения и переработки сельскохозяйственной продукции РАСХН на 2013 г.;</w:t>
      </w:r>
    </w:p>
    <w:p w:rsidR="00E52446" w:rsidRDefault="00E52446" w:rsidP="006A45BF">
      <w:pPr>
        <w:pStyle w:val="a3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lang w:eastAsia="ru-RU"/>
        </w:rPr>
      </w:pPr>
      <w:r>
        <w:rPr>
          <w:lang w:eastAsia="ru-RU"/>
        </w:rPr>
        <w:t>продолжить работу по изобретательской деятельности и получению п</w:t>
      </w:r>
      <w:r>
        <w:rPr>
          <w:lang w:eastAsia="ru-RU"/>
        </w:rPr>
        <w:t>а</w:t>
      </w:r>
      <w:r>
        <w:rPr>
          <w:lang w:eastAsia="ru-RU"/>
        </w:rPr>
        <w:t>тентов на научные достижения и активизировать практическое использование патентов для получения дополнительного финансирования;</w:t>
      </w:r>
    </w:p>
    <w:p w:rsidR="00E52446" w:rsidRDefault="00E52446" w:rsidP="006A45BF">
      <w:pPr>
        <w:pStyle w:val="a3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lang w:eastAsia="ru-RU"/>
        </w:rPr>
      </w:pPr>
      <w:r>
        <w:rPr>
          <w:lang w:eastAsia="ru-RU"/>
        </w:rPr>
        <w:t>усилить работу по привлечению молодых специалистов после оконч</w:t>
      </w:r>
      <w:r>
        <w:rPr>
          <w:lang w:eastAsia="ru-RU"/>
        </w:rPr>
        <w:t>а</w:t>
      </w:r>
      <w:r>
        <w:rPr>
          <w:lang w:eastAsia="ru-RU"/>
        </w:rPr>
        <w:t xml:space="preserve">ния </w:t>
      </w:r>
      <w:r w:rsidR="006C06C1">
        <w:rPr>
          <w:lang w:eastAsia="ru-RU"/>
        </w:rPr>
        <w:t>вуз</w:t>
      </w:r>
      <w:r>
        <w:rPr>
          <w:lang w:eastAsia="ru-RU"/>
        </w:rPr>
        <w:t>ов для работы в институте и подготовке научных кадров высшей квал</w:t>
      </w:r>
      <w:r>
        <w:rPr>
          <w:lang w:eastAsia="ru-RU"/>
        </w:rPr>
        <w:t>и</w:t>
      </w:r>
      <w:r>
        <w:rPr>
          <w:lang w:eastAsia="ru-RU"/>
        </w:rPr>
        <w:t>фикации;</w:t>
      </w:r>
    </w:p>
    <w:p w:rsidR="00E52446" w:rsidRDefault="00E52446" w:rsidP="006A45BF">
      <w:pPr>
        <w:pStyle w:val="a3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lang w:eastAsia="ru-RU"/>
        </w:rPr>
      </w:pPr>
      <w:r>
        <w:rPr>
          <w:lang w:eastAsia="ru-RU"/>
        </w:rPr>
        <w:t>способствовать созданию благоприятных условий соискателям ученых степеней кандидата и доктора наук для успешной подготовки и защиты диссе</w:t>
      </w:r>
      <w:r>
        <w:rPr>
          <w:lang w:eastAsia="ru-RU"/>
        </w:rPr>
        <w:t>р</w:t>
      </w:r>
      <w:r>
        <w:rPr>
          <w:lang w:eastAsia="ru-RU"/>
        </w:rPr>
        <w:t>таций;</w:t>
      </w:r>
    </w:p>
    <w:p w:rsidR="00E52446" w:rsidRDefault="00E52446" w:rsidP="006A45BF">
      <w:pPr>
        <w:pStyle w:val="a3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lang w:eastAsia="ru-RU"/>
        </w:rPr>
      </w:pPr>
      <w:r>
        <w:rPr>
          <w:lang w:eastAsia="ru-RU"/>
        </w:rPr>
        <w:t xml:space="preserve">обеспечить выполнение плана публикаций и издания научных </w:t>
      </w:r>
      <w:r w:rsidR="006C06C1">
        <w:rPr>
          <w:lang w:eastAsia="ru-RU"/>
        </w:rPr>
        <w:t>матери</w:t>
      </w:r>
      <w:r w:rsidR="006C06C1">
        <w:rPr>
          <w:lang w:eastAsia="ru-RU"/>
        </w:rPr>
        <w:t>а</w:t>
      </w:r>
      <w:r w:rsidR="006C06C1">
        <w:rPr>
          <w:lang w:eastAsia="ru-RU"/>
        </w:rPr>
        <w:t>лов</w:t>
      </w:r>
      <w:r>
        <w:rPr>
          <w:lang w:eastAsia="ru-RU"/>
        </w:rPr>
        <w:t xml:space="preserve"> института в 2013 г.;</w:t>
      </w:r>
    </w:p>
    <w:p w:rsidR="00E52446" w:rsidRDefault="00E52446" w:rsidP="006A45BF">
      <w:pPr>
        <w:pStyle w:val="a3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lang w:eastAsia="ru-RU"/>
        </w:rPr>
      </w:pPr>
      <w:r>
        <w:rPr>
          <w:lang w:eastAsia="ru-RU"/>
        </w:rPr>
        <w:t>выполнить в соответствующие сроки запланированное опубликование научных статей в рецензируемых журналах и повысить индекс цитируемости научных сотрудников института в РИНЦ;</w:t>
      </w:r>
    </w:p>
    <w:p w:rsidR="00E52446" w:rsidRDefault="00E52446" w:rsidP="006A45BF">
      <w:pPr>
        <w:pStyle w:val="a3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lang w:eastAsia="ru-RU"/>
        </w:rPr>
      </w:pPr>
      <w:r>
        <w:rPr>
          <w:lang w:eastAsia="ru-RU"/>
        </w:rPr>
        <w:t>активно принимать очное и заочное участие в международных, всеро</w:t>
      </w:r>
      <w:r>
        <w:rPr>
          <w:lang w:eastAsia="ru-RU"/>
        </w:rPr>
        <w:t>с</w:t>
      </w:r>
      <w:r>
        <w:rPr>
          <w:lang w:eastAsia="ru-RU"/>
        </w:rPr>
        <w:t>сийских и региональных конференциях, выставках и салонах, предоставляя для оформления выставочных стендов научные результаты, подготовленные на в</w:t>
      </w:r>
      <w:r>
        <w:rPr>
          <w:lang w:eastAsia="ru-RU"/>
        </w:rPr>
        <w:t>ы</w:t>
      </w:r>
      <w:r>
        <w:rPr>
          <w:lang w:eastAsia="ru-RU"/>
        </w:rPr>
        <w:t>соком научно-методическом уровне.</w:t>
      </w:r>
    </w:p>
    <w:p w:rsidR="00E52446" w:rsidRDefault="00E52446" w:rsidP="006A45BF">
      <w:pPr>
        <w:pStyle w:val="a3"/>
        <w:shd w:val="clear" w:color="auto" w:fill="FFFFFF"/>
        <w:tabs>
          <w:tab w:val="left" w:pos="993"/>
          <w:tab w:val="left" w:pos="1056"/>
        </w:tabs>
        <w:spacing w:line="240" w:lineRule="auto"/>
        <w:ind w:left="0"/>
        <w:jc w:val="both"/>
      </w:pPr>
      <w:r>
        <w:t>Руководителям подразделений, отвечающих за материально-техническое и финансовое обеспечение научной деятельности института, повысить ответс</w:t>
      </w:r>
      <w:r>
        <w:t>т</w:t>
      </w:r>
      <w:r>
        <w:t>венность за выполнение работ в этом направлении и проводить их на высоком уровне.</w:t>
      </w:r>
    </w:p>
    <w:sectPr w:rsidR="00E52446" w:rsidSect="006A45BF">
      <w:footerReference w:type="default" r:id="rId7"/>
      <w:pgSz w:w="11909" w:h="16834"/>
      <w:pgMar w:top="1134" w:right="567" w:bottom="1134" w:left="170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661" w:rsidRDefault="00010661" w:rsidP="00E52446">
      <w:pPr>
        <w:spacing w:line="240" w:lineRule="auto"/>
      </w:pPr>
      <w:r>
        <w:separator/>
      </w:r>
    </w:p>
  </w:endnote>
  <w:endnote w:type="continuationSeparator" w:id="0">
    <w:p w:rsidR="00010661" w:rsidRDefault="00010661" w:rsidP="00E524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DEA" w:rsidRDefault="00010661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661" w:rsidRDefault="00010661" w:rsidP="00E52446">
      <w:pPr>
        <w:spacing w:line="240" w:lineRule="auto"/>
      </w:pPr>
      <w:r>
        <w:separator/>
      </w:r>
    </w:p>
  </w:footnote>
  <w:footnote w:type="continuationSeparator" w:id="0">
    <w:p w:rsidR="00010661" w:rsidRDefault="00010661" w:rsidP="00E524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A652D"/>
    <w:multiLevelType w:val="hybridMultilevel"/>
    <w:tmpl w:val="7C9CE01E"/>
    <w:lvl w:ilvl="0" w:tplc="78583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9005B4"/>
    <w:multiLevelType w:val="hybridMultilevel"/>
    <w:tmpl w:val="FF7C0020"/>
    <w:lvl w:ilvl="0" w:tplc="78583C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2446"/>
    <w:rsid w:val="00010661"/>
    <w:rsid w:val="00080005"/>
    <w:rsid w:val="004A7321"/>
    <w:rsid w:val="0050418D"/>
    <w:rsid w:val="00525A39"/>
    <w:rsid w:val="005617F8"/>
    <w:rsid w:val="006A45BF"/>
    <w:rsid w:val="006C06C1"/>
    <w:rsid w:val="00745C62"/>
    <w:rsid w:val="007F41F9"/>
    <w:rsid w:val="008A0DC6"/>
    <w:rsid w:val="00B069D6"/>
    <w:rsid w:val="00BA6AAE"/>
    <w:rsid w:val="00E52446"/>
    <w:rsid w:val="00E97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28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446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E52446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52446"/>
  </w:style>
  <w:style w:type="paragraph" w:styleId="a6">
    <w:name w:val="header"/>
    <w:basedOn w:val="a"/>
    <w:link w:val="a7"/>
    <w:uiPriority w:val="99"/>
    <w:semiHidden/>
    <w:unhideWhenUsed/>
    <w:rsid w:val="00E52446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524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2496</Words>
  <Characters>14229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2013-03-22T09:24:00Z</cp:lastPrinted>
  <dcterms:created xsi:type="dcterms:W3CDTF">2013-03-20T11:03:00Z</dcterms:created>
  <dcterms:modified xsi:type="dcterms:W3CDTF">2013-03-22T11:54:00Z</dcterms:modified>
</cp:coreProperties>
</file>